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5"/>
      </w:tblGrid>
      <w:tr w:rsidR="003F6AA3" w:rsidTr="00F47A06">
        <w:trPr>
          <w:trHeight w:val="1418"/>
          <w:jc w:val="center"/>
        </w:trPr>
        <w:tc>
          <w:tcPr>
            <w:tcW w:w="10005" w:type="dxa"/>
          </w:tcPr>
          <w:p w:rsidR="003F6AA3" w:rsidRDefault="003F6AA3" w:rsidP="002A5F7C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87680" cy="6781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A06" w:rsidRPr="00025D4A" w:rsidRDefault="00F47A06" w:rsidP="00F47A06">
      <w:pPr>
        <w:jc w:val="center"/>
        <w:rPr>
          <w:color w:val="000000"/>
          <w:sz w:val="32"/>
          <w:szCs w:val="32"/>
          <w:lang w:val="uk-UA"/>
        </w:rPr>
      </w:pPr>
      <w:r w:rsidRPr="00025D4A">
        <w:rPr>
          <w:color w:val="000000"/>
          <w:sz w:val="32"/>
          <w:szCs w:val="32"/>
        </w:rPr>
        <w:t>П’ЯТИХАТСЬК</w:t>
      </w:r>
      <w:r w:rsidRPr="00025D4A">
        <w:rPr>
          <w:color w:val="000000"/>
          <w:sz w:val="32"/>
          <w:szCs w:val="32"/>
          <w:lang w:val="uk-UA"/>
        </w:rPr>
        <w:t>А</w:t>
      </w:r>
      <w:r w:rsidRPr="00025D4A">
        <w:rPr>
          <w:color w:val="000000"/>
          <w:sz w:val="32"/>
          <w:szCs w:val="32"/>
        </w:rPr>
        <w:t xml:space="preserve"> РАЙОНН</w:t>
      </w:r>
      <w:r w:rsidRPr="00025D4A">
        <w:rPr>
          <w:color w:val="000000"/>
          <w:sz w:val="32"/>
          <w:szCs w:val="32"/>
          <w:lang w:val="uk-UA"/>
        </w:rPr>
        <w:t>А</w:t>
      </w:r>
      <w:r w:rsidRPr="00025D4A">
        <w:rPr>
          <w:color w:val="000000"/>
          <w:sz w:val="32"/>
          <w:szCs w:val="32"/>
        </w:rPr>
        <w:t xml:space="preserve"> ДЕРЖАВН</w:t>
      </w:r>
      <w:r w:rsidRPr="00025D4A">
        <w:rPr>
          <w:color w:val="000000"/>
          <w:sz w:val="32"/>
          <w:szCs w:val="32"/>
          <w:lang w:val="uk-UA"/>
        </w:rPr>
        <w:t>А</w:t>
      </w:r>
      <w:r w:rsidRPr="00025D4A">
        <w:rPr>
          <w:color w:val="000000"/>
          <w:sz w:val="32"/>
          <w:szCs w:val="32"/>
        </w:rPr>
        <w:t xml:space="preserve"> АДМІНІСТРАЦ</w:t>
      </w:r>
      <w:r w:rsidRPr="00025D4A">
        <w:rPr>
          <w:color w:val="000000"/>
          <w:sz w:val="32"/>
          <w:szCs w:val="32"/>
          <w:lang w:val="uk-UA"/>
        </w:rPr>
        <w:t>ІЯ</w:t>
      </w:r>
    </w:p>
    <w:p w:rsidR="00F47A06" w:rsidRPr="00EF46F3" w:rsidRDefault="00F47A06" w:rsidP="00F47A06">
      <w:pPr>
        <w:pStyle w:val="1"/>
        <w:rPr>
          <w:b w:val="0"/>
          <w:bCs/>
          <w:color w:val="000000"/>
          <w:lang w:val="uk-UA"/>
        </w:rPr>
      </w:pPr>
      <w:r w:rsidRPr="00EF46F3">
        <w:rPr>
          <w:b w:val="0"/>
          <w:color w:val="000000"/>
          <w:lang w:val="uk-UA"/>
        </w:rPr>
        <w:t>ВІДДІЛ ОСВІТИ</w:t>
      </w:r>
    </w:p>
    <w:p w:rsidR="00F47A06" w:rsidRPr="0029689C" w:rsidRDefault="00F47A06" w:rsidP="00F47A06">
      <w:pPr>
        <w:jc w:val="center"/>
        <w:rPr>
          <w:b/>
          <w:bCs/>
          <w:sz w:val="50"/>
          <w:szCs w:val="50"/>
        </w:rPr>
      </w:pPr>
    </w:p>
    <w:p w:rsidR="00F47A06" w:rsidRPr="007A6A10" w:rsidRDefault="00F47A06" w:rsidP="00F47A06">
      <w:pPr>
        <w:pStyle w:val="12"/>
        <w:spacing w:line="240" w:lineRule="auto"/>
        <w:rPr>
          <w:rFonts w:ascii="Times New Roman" w:hAnsi="Times New Roman"/>
          <w:b w:val="0"/>
          <w:spacing w:val="120"/>
          <w:sz w:val="40"/>
          <w:szCs w:val="40"/>
          <w:lang w:val="uk-UA"/>
        </w:rPr>
      </w:pPr>
      <w:r w:rsidRPr="007A6A10">
        <w:rPr>
          <w:rFonts w:ascii="Times New Roman" w:hAnsi="Times New Roman"/>
          <w:b w:val="0"/>
          <w:spacing w:val="120"/>
          <w:sz w:val="40"/>
          <w:szCs w:val="40"/>
          <w:lang w:val="uk-UA"/>
        </w:rPr>
        <w:t>НАКАЗ</w:t>
      </w:r>
    </w:p>
    <w:p w:rsidR="00F47A06" w:rsidRPr="0046323A" w:rsidRDefault="00F47A06" w:rsidP="00F47A06">
      <w:pPr>
        <w:pStyle w:val="aa"/>
        <w:jc w:val="center"/>
        <w:rPr>
          <w:rFonts w:ascii="Times New Roman" w:hAnsi="Times New Roman"/>
          <w:lang w:val="uk-UA"/>
        </w:rPr>
      </w:pPr>
      <w:r w:rsidRPr="00657C2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47A06" w:rsidRDefault="00F47A06" w:rsidP="00F47A06">
      <w:pPr>
        <w:rPr>
          <w:sz w:val="28"/>
          <w:szCs w:val="28"/>
          <w:lang w:val="uk-UA"/>
        </w:rPr>
      </w:pPr>
    </w:p>
    <w:p w:rsidR="003F6AA3" w:rsidRPr="00F47A06" w:rsidRDefault="00F47A06" w:rsidP="003F6A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27.08.</w:t>
      </w:r>
      <w:r w:rsidRPr="0046323A">
        <w:rPr>
          <w:sz w:val="28"/>
          <w:szCs w:val="28"/>
          <w:lang w:val="uk-UA"/>
        </w:rPr>
        <w:t xml:space="preserve">2018                                     м. П’ятихатки                </w:t>
      </w:r>
      <w:r>
        <w:rPr>
          <w:sz w:val="28"/>
          <w:szCs w:val="28"/>
          <w:lang w:val="uk-UA"/>
        </w:rPr>
        <w:t xml:space="preserve">                               № 150</w:t>
      </w:r>
    </w:p>
    <w:p w:rsidR="003F6AA3" w:rsidRDefault="003F6AA3" w:rsidP="003F6AA3">
      <w:pPr>
        <w:rPr>
          <w:b/>
          <w:lang w:val="uk-UA"/>
        </w:rPr>
      </w:pPr>
    </w:p>
    <w:p w:rsidR="003F6AA3" w:rsidRPr="003B06A8" w:rsidRDefault="003F6AA3" w:rsidP="003F6AA3">
      <w:pPr>
        <w:rPr>
          <w:sz w:val="28"/>
          <w:szCs w:val="28"/>
          <w:lang w:val="uk-UA"/>
        </w:rPr>
      </w:pPr>
      <w:r w:rsidRPr="003B06A8">
        <w:rPr>
          <w:sz w:val="28"/>
          <w:szCs w:val="28"/>
        </w:rPr>
        <w:t xml:space="preserve">Про </w:t>
      </w:r>
      <w:r w:rsidRPr="003B06A8">
        <w:rPr>
          <w:sz w:val="28"/>
          <w:szCs w:val="28"/>
          <w:lang w:val="uk-UA"/>
        </w:rPr>
        <w:t>організацію роботи з попередження</w:t>
      </w:r>
    </w:p>
    <w:p w:rsidR="003F6AA3" w:rsidRPr="003B06A8" w:rsidRDefault="003F6AA3" w:rsidP="003F6AA3">
      <w:pPr>
        <w:rPr>
          <w:sz w:val="28"/>
          <w:szCs w:val="28"/>
          <w:lang w:val="uk-UA"/>
        </w:rPr>
      </w:pPr>
      <w:r w:rsidRPr="003B06A8">
        <w:rPr>
          <w:sz w:val="28"/>
          <w:szCs w:val="28"/>
          <w:lang w:val="uk-UA"/>
        </w:rPr>
        <w:t xml:space="preserve">негативних явищ в учнівському середовищі, </w:t>
      </w:r>
    </w:p>
    <w:p w:rsidR="00553F78" w:rsidRDefault="003F6AA3" w:rsidP="003F6AA3">
      <w:pPr>
        <w:rPr>
          <w:sz w:val="28"/>
          <w:szCs w:val="28"/>
          <w:lang w:val="uk-UA"/>
        </w:rPr>
      </w:pPr>
      <w:r w:rsidRPr="003B06A8">
        <w:rPr>
          <w:sz w:val="28"/>
          <w:szCs w:val="28"/>
          <w:lang w:val="uk-UA"/>
        </w:rPr>
        <w:t>захист</w:t>
      </w:r>
      <w:r w:rsidR="00553F78">
        <w:rPr>
          <w:sz w:val="28"/>
          <w:szCs w:val="28"/>
          <w:lang w:val="uk-UA"/>
        </w:rPr>
        <w:t>у</w:t>
      </w:r>
      <w:r w:rsidRPr="003B06A8">
        <w:rPr>
          <w:sz w:val="28"/>
          <w:szCs w:val="28"/>
          <w:lang w:val="uk-UA"/>
        </w:rPr>
        <w:t xml:space="preserve"> прав та інтересів дітей в </w:t>
      </w:r>
    </w:p>
    <w:p w:rsidR="003F6AA3" w:rsidRPr="003B06A8" w:rsidRDefault="003F6AA3" w:rsidP="003F6AA3">
      <w:pPr>
        <w:rPr>
          <w:sz w:val="28"/>
          <w:szCs w:val="28"/>
          <w:lang w:val="uk-UA"/>
        </w:rPr>
      </w:pPr>
      <w:r w:rsidRPr="003B06A8">
        <w:rPr>
          <w:sz w:val="28"/>
          <w:szCs w:val="28"/>
          <w:lang w:val="uk-UA"/>
        </w:rPr>
        <w:t>навчальних закладах району</w:t>
      </w:r>
    </w:p>
    <w:p w:rsidR="003F6AA3" w:rsidRPr="003B06A8" w:rsidRDefault="003B06A8" w:rsidP="003F6AA3">
      <w:pPr>
        <w:rPr>
          <w:sz w:val="28"/>
          <w:szCs w:val="28"/>
          <w:lang w:val="uk-UA"/>
        </w:rPr>
      </w:pPr>
      <w:r w:rsidRPr="003B06A8">
        <w:rPr>
          <w:sz w:val="28"/>
          <w:szCs w:val="28"/>
          <w:lang w:val="uk-UA"/>
        </w:rPr>
        <w:t>у 2018/2019</w:t>
      </w:r>
      <w:r w:rsidR="003F6AA3" w:rsidRPr="003B06A8">
        <w:rPr>
          <w:sz w:val="28"/>
          <w:szCs w:val="28"/>
          <w:lang w:val="uk-UA"/>
        </w:rPr>
        <w:t xml:space="preserve"> навчальному році</w:t>
      </w:r>
    </w:p>
    <w:p w:rsidR="003F6AA3" w:rsidRPr="003B06A8" w:rsidRDefault="003F6AA3" w:rsidP="003F6AA3">
      <w:pPr>
        <w:pStyle w:val="a3"/>
        <w:ind w:firstLine="0"/>
        <w:rPr>
          <w:szCs w:val="28"/>
        </w:rPr>
      </w:pPr>
    </w:p>
    <w:p w:rsidR="003F6AA3" w:rsidRPr="00F47A06" w:rsidRDefault="003F6AA3" w:rsidP="003F6AA3">
      <w:pPr>
        <w:ind w:firstLine="708"/>
        <w:jc w:val="both"/>
        <w:rPr>
          <w:b/>
          <w:sz w:val="28"/>
          <w:szCs w:val="28"/>
          <w:lang w:val="uk-UA"/>
        </w:rPr>
      </w:pPr>
      <w:r w:rsidRPr="00F47A06">
        <w:rPr>
          <w:sz w:val="28"/>
          <w:szCs w:val="28"/>
          <w:lang w:val="uk-UA"/>
        </w:rPr>
        <w:t>На виконання Концепції реалізації державної політики у сфері реформування загальноосвітньої середньої освіти «Нова українська школа» на п</w:t>
      </w:r>
      <w:r w:rsidR="003E2406">
        <w:rPr>
          <w:sz w:val="28"/>
          <w:szCs w:val="28"/>
          <w:lang w:val="uk-UA"/>
        </w:rPr>
        <w:t>еріод до 2029 року, схваленої</w:t>
      </w:r>
      <w:r w:rsidRPr="00F47A06">
        <w:rPr>
          <w:sz w:val="28"/>
          <w:szCs w:val="28"/>
          <w:lang w:val="uk-UA"/>
        </w:rPr>
        <w:t xml:space="preserve"> розпорядженням Кабінету Міністрів України від 14 грудня 2016 року №</w:t>
      </w:r>
      <w:r w:rsidR="003B06A8">
        <w:rPr>
          <w:sz w:val="28"/>
          <w:szCs w:val="28"/>
          <w:lang w:val="uk-UA"/>
        </w:rPr>
        <w:t xml:space="preserve"> </w:t>
      </w:r>
      <w:r w:rsidRPr="00F47A06">
        <w:rPr>
          <w:sz w:val="28"/>
          <w:szCs w:val="28"/>
          <w:lang w:val="uk-UA"/>
        </w:rPr>
        <w:t>988-р, Державної соціальної програми протидії торгівлі людьми на період до 2020 року, затвердженої постановою Кабінету Міністрів України від 24 лютого 2016 р. № 111, розпорядження Кабінету Міністрів України від 23 листопада 2015 р. № 1393-р «Про затвердження плану дій з реалізації Національної стратегії у сфері прав людини на період до 2020 року», листа Міністерства освіти і науки  України від 27.07.2017 року №</w:t>
      </w:r>
      <w:r w:rsidR="003B06A8">
        <w:rPr>
          <w:sz w:val="28"/>
          <w:szCs w:val="28"/>
          <w:lang w:val="uk-UA"/>
        </w:rPr>
        <w:t xml:space="preserve"> </w:t>
      </w:r>
      <w:r w:rsidRPr="00F47A06">
        <w:rPr>
          <w:sz w:val="28"/>
          <w:szCs w:val="28"/>
          <w:lang w:val="uk-UA"/>
        </w:rPr>
        <w:t>1/9-413 «Про деякі питання щодо організації виховної роботи у навчальних закладах у 2017/2018 навчальному році»,</w:t>
      </w:r>
      <w:r w:rsidR="00CC55AD">
        <w:rPr>
          <w:sz w:val="28"/>
          <w:szCs w:val="28"/>
          <w:lang w:val="uk-UA"/>
        </w:rPr>
        <w:t xml:space="preserve"> </w:t>
      </w:r>
      <w:r w:rsidR="00CC55AD" w:rsidRPr="006411E9">
        <w:rPr>
          <w:sz w:val="28"/>
          <w:szCs w:val="28"/>
          <w:lang w:val="uk-UA"/>
        </w:rPr>
        <w:t xml:space="preserve">розпорядження голови </w:t>
      </w:r>
      <w:r w:rsidR="00CC55AD">
        <w:rPr>
          <w:sz w:val="28"/>
          <w:szCs w:val="28"/>
          <w:lang w:val="uk-UA"/>
        </w:rPr>
        <w:t xml:space="preserve">Дніпропетровської </w:t>
      </w:r>
      <w:r w:rsidR="00CC55AD" w:rsidRPr="006411E9">
        <w:rPr>
          <w:sz w:val="28"/>
          <w:szCs w:val="28"/>
          <w:lang w:val="uk-UA"/>
        </w:rPr>
        <w:t>обл</w:t>
      </w:r>
      <w:r w:rsidR="00CC55AD">
        <w:rPr>
          <w:sz w:val="28"/>
          <w:szCs w:val="28"/>
          <w:lang w:val="uk-UA"/>
        </w:rPr>
        <w:t xml:space="preserve">асної </w:t>
      </w:r>
      <w:r w:rsidR="00CC55AD" w:rsidRPr="006411E9">
        <w:rPr>
          <w:sz w:val="28"/>
          <w:szCs w:val="28"/>
          <w:lang w:val="uk-UA"/>
        </w:rPr>
        <w:t>держа</w:t>
      </w:r>
      <w:r w:rsidR="00CC55AD">
        <w:rPr>
          <w:sz w:val="28"/>
          <w:szCs w:val="28"/>
          <w:lang w:val="uk-UA"/>
        </w:rPr>
        <w:t>вної а</w:t>
      </w:r>
      <w:r w:rsidR="00CC55AD" w:rsidRPr="006411E9">
        <w:rPr>
          <w:sz w:val="28"/>
          <w:szCs w:val="28"/>
          <w:lang w:val="uk-UA"/>
        </w:rPr>
        <w:t xml:space="preserve">дміністрації від </w:t>
      </w:r>
      <w:r w:rsidR="00CC55AD">
        <w:rPr>
          <w:sz w:val="28"/>
          <w:szCs w:val="28"/>
          <w:lang w:val="uk-UA"/>
        </w:rPr>
        <w:t>30 грудня 2015 року № Р-783/0/3-15</w:t>
      </w:r>
      <w:r w:rsidR="00CC55AD" w:rsidRPr="006411E9">
        <w:rPr>
          <w:sz w:val="28"/>
          <w:szCs w:val="28"/>
          <w:lang w:val="uk-UA"/>
        </w:rPr>
        <w:t xml:space="preserve"> «Про погодження проекту регіональної комплексної Програми </w:t>
      </w:r>
      <w:r w:rsidR="00CC55AD">
        <w:rPr>
          <w:sz w:val="28"/>
          <w:szCs w:val="28"/>
          <w:lang w:val="uk-UA"/>
        </w:rPr>
        <w:t>забезпечення громадського порядку та громадської безпеки на території Дніпропетровської області, районної Програми</w:t>
      </w:r>
      <w:r w:rsidR="00CC55AD" w:rsidRPr="006411E9">
        <w:rPr>
          <w:sz w:val="28"/>
          <w:szCs w:val="28"/>
          <w:lang w:val="uk-UA"/>
        </w:rPr>
        <w:t xml:space="preserve"> </w:t>
      </w:r>
      <w:r w:rsidR="00CC55AD">
        <w:rPr>
          <w:sz w:val="28"/>
          <w:szCs w:val="28"/>
          <w:lang w:val="uk-UA"/>
        </w:rPr>
        <w:t xml:space="preserve">забезпечення громадського порядку та громадської безпеки на території </w:t>
      </w:r>
      <w:proofErr w:type="spellStart"/>
      <w:r w:rsidR="00CC55AD">
        <w:rPr>
          <w:sz w:val="28"/>
          <w:szCs w:val="28"/>
          <w:lang w:val="uk-UA"/>
        </w:rPr>
        <w:t>П</w:t>
      </w:r>
      <w:r w:rsidR="00CC55AD" w:rsidRPr="002A6354">
        <w:rPr>
          <w:sz w:val="28"/>
          <w:szCs w:val="28"/>
          <w:lang w:val="uk-UA"/>
        </w:rPr>
        <w:t>’</w:t>
      </w:r>
      <w:r w:rsidR="00CC55AD">
        <w:rPr>
          <w:sz w:val="28"/>
          <w:szCs w:val="28"/>
          <w:lang w:val="uk-UA"/>
        </w:rPr>
        <w:t>ятихатського</w:t>
      </w:r>
      <w:proofErr w:type="spellEnd"/>
      <w:r w:rsidR="00CC55AD">
        <w:rPr>
          <w:sz w:val="28"/>
          <w:szCs w:val="28"/>
          <w:lang w:val="uk-UA"/>
        </w:rPr>
        <w:t xml:space="preserve"> району Дніпропетровської області на 2016-2020 роки, затвердженої рішенням </w:t>
      </w:r>
      <w:proofErr w:type="spellStart"/>
      <w:r w:rsidR="00CC55AD">
        <w:rPr>
          <w:sz w:val="28"/>
          <w:szCs w:val="28"/>
          <w:lang w:val="uk-UA"/>
        </w:rPr>
        <w:t>П</w:t>
      </w:r>
      <w:r w:rsidR="00CC55AD" w:rsidRPr="006411E9">
        <w:rPr>
          <w:sz w:val="28"/>
          <w:szCs w:val="28"/>
          <w:lang w:val="uk-UA"/>
        </w:rPr>
        <w:t>’</w:t>
      </w:r>
      <w:r w:rsidR="00CC55AD">
        <w:rPr>
          <w:sz w:val="28"/>
          <w:szCs w:val="28"/>
          <w:lang w:val="uk-UA"/>
        </w:rPr>
        <w:t>ятихатської</w:t>
      </w:r>
      <w:proofErr w:type="spellEnd"/>
      <w:r w:rsidR="00CC55AD">
        <w:rPr>
          <w:sz w:val="28"/>
          <w:szCs w:val="28"/>
          <w:lang w:val="uk-UA"/>
        </w:rPr>
        <w:t xml:space="preserve"> районної ради від 26 травня 2016 року № 74-5/VІ,</w:t>
      </w:r>
      <w:r w:rsidRPr="00F47A06">
        <w:rPr>
          <w:sz w:val="28"/>
          <w:szCs w:val="28"/>
          <w:lang w:val="uk-UA"/>
        </w:rPr>
        <w:t xml:space="preserve"> з метою координації дій педагогічних колективів з питання навчання і виховання дітей в дусі гуманізму, демократизму, пріоритетності загальнолюдських духовних цінностей</w:t>
      </w:r>
    </w:p>
    <w:p w:rsidR="003F6AA3" w:rsidRPr="00F47A06" w:rsidRDefault="003F6AA3" w:rsidP="003F6AA3">
      <w:pPr>
        <w:ind w:firstLine="540"/>
        <w:jc w:val="both"/>
        <w:rPr>
          <w:sz w:val="28"/>
          <w:szCs w:val="28"/>
          <w:lang w:val="uk-UA"/>
        </w:rPr>
      </w:pPr>
    </w:p>
    <w:p w:rsidR="003F6AA3" w:rsidRPr="00F47A06" w:rsidRDefault="003F6AA3" w:rsidP="003F6AA3">
      <w:pPr>
        <w:jc w:val="both"/>
        <w:rPr>
          <w:b/>
          <w:sz w:val="28"/>
          <w:szCs w:val="28"/>
          <w:lang w:val="uk-UA"/>
        </w:rPr>
      </w:pPr>
      <w:r w:rsidRPr="00F47A06">
        <w:rPr>
          <w:b/>
          <w:sz w:val="28"/>
          <w:szCs w:val="28"/>
          <w:lang w:val="uk-UA"/>
        </w:rPr>
        <w:t>НАКАЗУЮ:</w:t>
      </w:r>
    </w:p>
    <w:p w:rsidR="00DD161A" w:rsidRDefault="00DD161A" w:rsidP="00DD161A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</w:t>
      </w:r>
      <w:r w:rsidRPr="00DD161A">
        <w:rPr>
          <w:sz w:val="28"/>
          <w:szCs w:val="28"/>
          <w:lang w:val="uk-UA"/>
        </w:rPr>
        <w:t>атвердити План заходів з попередження негативних явищ в учнівському середовищі, захист прав та інтересів дітей в навчальних закладах району  (додається).</w:t>
      </w:r>
    </w:p>
    <w:p w:rsidR="003F6AA3" w:rsidRPr="00F47A06" w:rsidRDefault="00DD161A" w:rsidP="00DD161A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3F6AA3" w:rsidRPr="00F47A06">
        <w:rPr>
          <w:sz w:val="28"/>
          <w:szCs w:val="28"/>
          <w:lang w:val="uk-UA"/>
        </w:rPr>
        <w:t>Метод</w:t>
      </w:r>
      <w:r w:rsidR="00CC55AD">
        <w:rPr>
          <w:sz w:val="28"/>
          <w:szCs w:val="28"/>
          <w:lang w:val="uk-UA"/>
        </w:rPr>
        <w:t>исту КНМУ «</w:t>
      </w:r>
      <w:proofErr w:type="spellStart"/>
      <w:r w:rsidR="00CC55AD">
        <w:rPr>
          <w:sz w:val="28"/>
          <w:szCs w:val="28"/>
          <w:lang w:val="uk-UA"/>
        </w:rPr>
        <w:t>П</w:t>
      </w:r>
      <w:r w:rsidR="003E2406" w:rsidRPr="003E2406">
        <w:rPr>
          <w:sz w:val="28"/>
          <w:szCs w:val="28"/>
          <w:lang w:val="uk-UA"/>
        </w:rPr>
        <w:t>’</w:t>
      </w:r>
      <w:r w:rsidR="00CC55AD">
        <w:rPr>
          <w:sz w:val="28"/>
          <w:szCs w:val="28"/>
          <w:lang w:val="uk-UA"/>
        </w:rPr>
        <w:t>ятихатський</w:t>
      </w:r>
      <w:proofErr w:type="spellEnd"/>
      <w:r w:rsidR="00CC55AD">
        <w:rPr>
          <w:sz w:val="28"/>
          <w:szCs w:val="28"/>
          <w:lang w:val="uk-UA"/>
        </w:rPr>
        <w:t xml:space="preserve"> РМК» (Шарій Н.М.</w:t>
      </w:r>
      <w:r w:rsidR="003F6AA3" w:rsidRPr="00F47A06">
        <w:rPr>
          <w:sz w:val="28"/>
          <w:szCs w:val="28"/>
          <w:lang w:val="uk-UA"/>
        </w:rPr>
        <w:t>):</w:t>
      </w:r>
    </w:p>
    <w:p w:rsidR="00CC55AD" w:rsidRPr="00DD161A" w:rsidRDefault="00DD161A" w:rsidP="00DD161A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3F6AA3" w:rsidRPr="00DD161A">
        <w:rPr>
          <w:sz w:val="28"/>
          <w:szCs w:val="28"/>
          <w:lang w:val="uk-UA"/>
        </w:rPr>
        <w:t xml:space="preserve">овести до відома керівників навчальних закладів району основні нормативні документи щодо попередження правопорушень та злочинності серед неповнолітніх, захист прав та інтересів дітей.                                                                                                                                          </w:t>
      </w:r>
      <w:r w:rsidR="00CC55AD" w:rsidRPr="00DD161A">
        <w:rPr>
          <w:sz w:val="28"/>
          <w:szCs w:val="28"/>
          <w:lang w:val="uk-UA"/>
        </w:rPr>
        <w:t xml:space="preserve">                    </w:t>
      </w:r>
    </w:p>
    <w:p w:rsidR="003F6AA3" w:rsidRPr="00F47A06" w:rsidRDefault="00CC55AD" w:rsidP="00DD161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034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34271">
        <w:rPr>
          <w:sz w:val="28"/>
          <w:szCs w:val="28"/>
          <w:lang w:val="uk-UA"/>
        </w:rPr>
        <w:t>п</w:t>
      </w:r>
      <w:r w:rsidR="003F6AA3" w:rsidRPr="00F47A06">
        <w:rPr>
          <w:sz w:val="28"/>
          <w:szCs w:val="28"/>
          <w:lang w:val="uk-UA"/>
        </w:rPr>
        <w:t>остійно</w:t>
      </w:r>
    </w:p>
    <w:p w:rsidR="00CC55AD" w:rsidRDefault="00DD161A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-з</w:t>
      </w:r>
      <w:r w:rsidR="003F6AA3" w:rsidRPr="00F47A06">
        <w:rPr>
          <w:rFonts w:ascii="Times New Roman" w:hAnsi="Times New Roman"/>
          <w:sz w:val="28"/>
          <w:szCs w:val="28"/>
          <w:lang w:val="uk-UA" w:eastAsia="ru-RU"/>
        </w:rPr>
        <w:t>дійснити вивчення питання щодо організації та проведення роботи з попередження злочинності, пияцтва, наркоманії та інших негативних явищ в учнівському середовищі в навчальних закладах району.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CC55AD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CC55AD" w:rsidRPr="00F47A06" w:rsidRDefault="00CC55AD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3F6AA3" w:rsidRPr="00F47A06" w:rsidRDefault="00DD161A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>роаналізувати та підготувати відповідні матеріали за результатами перевірки для розгляду на нарадах керівників навчальних закладів.</w:t>
      </w:r>
    </w:p>
    <w:p w:rsidR="00CC55AD" w:rsidRPr="00F47A06" w:rsidRDefault="003F6AA3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F47A0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03427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C55AD">
        <w:rPr>
          <w:rFonts w:ascii="Times New Roman" w:hAnsi="Times New Roman"/>
          <w:sz w:val="28"/>
          <w:szCs w:val="28"/>
          <w:lang w:val="uk-UA"/>
        </w:rPr>
        <w:t>червень 2019</w:t>
      </w:r>
      <w:r w:rsidRPr="00F47A0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D161A" w:rsidRDefault="00DD161A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>Керівникам навчальних закладів району:</w:t>
      </w:r>
    </w:p>
    <w:p w:rsidR="00CC55AD" w:rsidRDefault="00DD161A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-д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 xml:space="preserve">овести до відома педагогічних працівників, учнів, батьків </w:t>
      </w:r>
      <w:r w:rsidR="003F6AA3" w:rsidRPr="00F47A06">
        <w:rPr>
          <w:rFonts w:ascii="Times New Roman" w:hAnsi="Times New Roman"/>
          <w:sz w:val="28"/>
          <w:szCs w:val="28"/>
          <w:lang w:val="uk-UA" w:eastAsia="ru-RU"/>
        </w:rPr>
        <w:t xml:space="preserve">основні нормативні документи щодо організації роботи з попередження та профілактики правопорушень серед учнівської молоді.                                                                                                                              </w:t>
      </w:r>
    </w:p>
    <w:p w:rsidR="00CC55AD" w:rsidRPr="00F47A06" w:rsidRDefault="00CC55AD" w:rsidP="00DD161A">
      <w:pPr>
        <w:pStyle w:val="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FF710F">
        <w:rPr>
          <w:rFonts w:ascii="Times New Roman" w:hAnsi="Times New Roman"/>
          <w:sz w:val="28"/>
          <w:szCs w:val="28"/>
          <w:lang w:val="uk-UA" w:eastAsia="ru-RU"/>
        </w:rPr>
        <w:t>вересень 2018</w:t>
      </w:r>
      <w:r w:rsidR="003F6AA3" w:rsidRPr="00F47A06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3F6AA3" w:rsidRPr="00DD161A" w:rsidRDefault="00DD161A" w:rsidP="00DD161A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</w:t>
      </w:r>
      <w:r w:rsidR="003F6AA3" w:rsidRPr="00DD161A">
        <w:rPr>
          <w:sz w:val="28"/>
          <w:szCs w:val="28"/>
          <w:lang w:val="uk-UA"/>
        </w:rPr>
        <w:t>абезпечити виконання Плану заходів з попередження негативних явищ в учнівському середовищі, захист прав та інтересів дітей в навчальних закладах району</w:t>
      </w:r>
    </w:p>
    <w:p w:rsidR="00FF710F" w:rsidRPr="00F47A06" w:rsidRDefault="003F6AA3" w:rsidP="00DD161A">
      <w:pPr>
        <w:pStyle w:val="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7A0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CC55AD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F47A06">
        <w:rPr>
          <w:rFonts w:ascii="Times New Roman" w:hAnsi="Times New Roman"/>
          <w:sz w:val="28"/>
          <w:szCs w:val="28"/>
          <w:lang w:val="uk-UA" w:eastAsia="ru-RU"/>
        </w:rPr>
        <w:t xml:space="preserve">  протягом навчального року</w:t>
      </w:r>
    </w:p>
    <w:p w:rsidR="003F6AA3" w:rsidRPr="00F47A06" w:rsidRDefault="00DD161A" w:rsidP="00DD161A">
      <w:pPr>
        <w:pStyle w:val="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-н</w:t>
      </w:r>
      <w:r w:rsidR="003F6AA3" w:rsidRPr="00F47A06">
        <w:rPr>
          <w:rFonts w:ascii="Times New Roman" w:hAnsi="Times New Roman"/>
          <w:sz w:val="28"/>
          <w:szCs w:val="28"/>
          <w:lang w:val="uk-UA" w:eastAsia="ru-RU"/>
        </w:rPr>
        <w:t>адати до відділу освіти самоаналіз діяльності закладу щодо попередження та профілактики правопорушень, інших негативних явищ в учнівському середовищі.</w:t>
      </w:r>
    </w:p>
    <w:p w:rsidR="00FF710F" w:rsidRPr="00F47A06" w:rsidRDefault="003F6AA3" w:rsidP="00DD161A">
      <w:pPr>
        <w:pStyle w:val="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7A0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 w:rsidR="00CC55AD">
        <w:rPr>
          <w:rFonts w:ascii="Times New Roman" w:hAnsi="Times New Roman"/>
          <w:sz w:val="28"/>
          <w:szCs w:val="28"/>
          <w:lang w:val="uk-UA" w:eastAsia="ru-RU"/>
        </w:rPr>
        <w:t xml:space="preserve">             до 1 червня 2019</w:t>
      </w:r>
      <w:r w:rsidRPr="00F47A06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3F6AA3" w:rsidRPr="00F47A06" w:rsidRDefault="00DD161A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C55AD">
        <w:rPr>
          <w:rFonts w:ascii="Times New Roman" w:hAnsi="Times New Roman"/>
          <w:sz w:val="28"/>
          <w:szCs w:val="28"/>
          <w:lang w:val="uk-UA"/>
        </w:rPr>
        <w:t>. Координацію роботи щодо виконання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 xml:space="preserve"> даного наказу покласти на методист</w:t>
      </w:r>
      <w:r w:rsidR="00CC55AD">
        <w:rPr>
          <w:rFonts w:ascii="Times New Roman" w:hAnsi="Times New Roman"/>
          <w:sz w:val="28"/>
          <w:szCs w:val="28"/>
          <w:lang w:val="uk-UA"/>
        </w:rPr>
        <w:t>а КНМУ «П</w:t>
      </w:r>
      <w:r w:rsidR="003E2406" w:rsidRPr="003E2406">
        <w:rPr>
          <w:rFonts w:ascii="Times New Roman" w:hAnsi="Times New Roman"/>
          <w:sz w:val="28"/>
          <w:szCs w:val="28"/>
        </w:rPr>
        <w:t>’</w:t>
      </w:r>
      <w:proofErr w:type="spellStart"/>
      <w:r w:rsidR="00CC55AD">
        <w:rPr>
          <w:rFonts w:ascii="Times New Roman" w:hAnsi="Times New Roman"/>
          <w:sz w:val="28"/>
          <w:szCs w:val="28"/>
          <w:lang w:val="uk-UA"/>
        </w:rPr>
        <w:t>ятихатський</w:t>
      </w:r>
      <w:proofErr w:type="spellEnd"/>
      <w:r w:rsidR="00CC55AD">
        <w:rPr>
          <w:rFonts w:ascii="Times New Roman" w:hAnsi="Times New Roman"/>
          <w:sz w:val="28"/>
          <w:szCs w:val="28"/>
          <w:lang w:val="uk-UA"/>
        </w:rPr>
        <w:t xml:space="preserve"> РМК»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55AD">
        <w:rPr>
          <w:rFonts w:ascii="Times New Roman" w:hAnsi="Times New Roman"/>
          <w:sz w:val="28"/>
          <w:szCs w:val="28"/>
          <w:lang w:val="uk-UA"/>
        </w:rPr>
        <w:t>Шарій Н.М., контроль – залишаю за собою</w:t>
      </w:r>
      <w:r w:rsidR="003F6AA3" w:rsidRPr="00F47A06">
        <w:rPr>
          <w:rFonts w:ascii="Times New Roman" w:hAnsi="Times New Roman"/>
          <w:sz w:val="28"/>
          <w:szCs w:val="28"/>
          <w:lang w:val="uk-UA"/>
        </w:rPr>
        <w:t>.</w:t>
      </w:r>
    </w:p>
    <w:p w:rsidR="003F6AA3" w:rsidRPr="00F47A06" w:rsidRDefault="003F6AA3" w:rsidP="00DD161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AA3" w:rsidRDefault="003F6AA3" w:rsidP="003F6AA3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10F" w:rsidRPr="00F47A06" w:rsidRDefault="00FF710F" w:rsidP="003F6AA3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AA3" w:rsidRPr="00CC55AD" w:rsidRDefault="003F6AA3" w:rsidP="003F6AA3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C55AD">
        <w:rPr>
          <w:rFonts w:ascii="Times New Roman" w:hAnsi="Times New Roman"/>
          <w:sz w:val="28"/>
          <w:szCs w:val="28"/>
        </w:rPr>
        <w:t xml:space="preserve">Начальник </w:t>
      </w:r>
      <w:r w:rsidRPr="00CC55AD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proofErr w:type="gramEnd"/>
      <w:r w:rsidRPr="00CC55AD">
        <w:rPr>
          <w:rFonts w:ascii="Times New Roman" w:hAnsi="Times New Roman"/>
          <w:sz w:val="28"/>
          <w:szCs w:val="28"/>
          <w:lang w:val="uk-UA"/>
        </w:rPr>
        <w:t xml:space="preserve"> освіти                           </w:t>
      </w:r>
      <w:r w:rsidRPr="00CC55AD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CC55AD"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Pr="00CC55AD"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Pr="00CC55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55AD" w:rsidRPr="00CC55AD">
        <w:rPr>
          <w:rFonts w:ascii="Times New Roman" w:hAnsi="Times New Roman"/>
          <w:sz w:val="28"/>
          <w:szCs w:val="28"/>
          <w:lang w:val="uk-UA"/>
        </w:rPr>
        <w:t xml:space="preserve">     О.А. КОСТЕНКО</w:t>
      </w:r>
    </w:p>
    <w:p w:rsidR="003F6AA3" w:rsidRPr="00F47A06" w:rsidRDefault="003F6AA3" w:rsidP="003F6AA3">
      <w:pPr>
        <w:pStyle w:val="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AA3" w:rsidRPr="00F47A06" w:rsidRDefault="003F6AA3" w:rsidP="003F6AA3">
      <w:pPr>
        <w:pStyle w:val="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AA3" w:rsidRDefault="003F6AA3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577D2D" w:rsidRPr="00F47A06" w:rsidRDefault="00577D2D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3F6AA3" w:rsidRPr="00F47A06" w:rsidRDefault="003F6AA3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3F6AA3" w:rsidRDefault="003F6AA3" w:rsidP="003F6AA3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F710F" w:rsidRDefault="00FF710F" w:rsidP="003F6AA3">
      <w:pPr>
        <w:pStyle w:val="1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77D2D" w:rsidRDefault="00577D2D" w:rsidP="00577D2D">
      <w:pPr>
        <w:pStyle w:val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91624A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77D2D" w:rsidRDefault="00577D2D" w:rsidP="00577D2D">
      <w:pPr>
        <w:pStyle w:val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наказу відділу освіти</w:t>
      </w:r>
    </w:p>
    <w:p w:rsidR="003F6AA3" w:rsidRPr="00FF710F" w:rsidRDefault="00577D2D" w:rsidP="00577D2D">
      <w:pPr>
        <w:pStyle w:val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від 27.08.2018 № 150</w:t>
      </w:r>
      <w:r w:rsidR="009162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AA3" w:rsidRPr="00FF710F" w:rsidRDefault="003F6AA3" w:rsidP="003F6AA3">
      <w:pPr>
        <w:pStyle w:val="1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F710F">
        <w:rPr>
          <w:rFonts w:ascii="Times New Roman" w:hAnsi="Times New Roman"/>
          <w:sz w:val="28"/>
          <w:szCs w:val="28"/>
          <w:lang w:val="uk-UA" w:eastAsia="ru-RU"/>
        </w:rPr>
        <w:t>План заходів</w:t>
      </w:r>
    </w:p>
    <w:p w:rsidR="003F6AA3" w:rsidRPr="00FF710F" w:rsidRDefault="003F6AA3" w:rsidP="003F6AA3">
      <w:pPr>
        <w:jc w:val="center"/>
        <w:rPr>
          <w:sz w:val="28"/>
          <w:szCs w:val="28"/>
          <w:lang w:val="uk-UA"/>
        </w:rPr>
      </w:pPr>
      <w:r w:rsidRPr="00FF710F">
        <w:rPr>
          <w:sz w:val="28"/>
          <w:szCs w:val="28"/>
          <w:lang w:val="uk-UA"/>
        </w:rPr>
        <w:t>з  попередження негативних явищ в учнівському середовищі,</w:t>
      </w:r>
    </w:p>
    <w:p w:rsidR="003F6AA3" w:rsidRPr="00FF710F" w:rsidRDefault="003F6AA3" w:rsidP="003F6AA3">
      <w:pPr>
        <w:pStyle w:val="1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F710F">
        <w:rPr>
          <w:rFonts w:ascii="Times New Roman" w:hAnsi="Times New Roman"/>
          <w:sz w:val="28"/>
          <w:szCs w:val="28"/>
          <w:lang w:val="uk-UA"/>
        </w:rPr>
        <w:t xml:space="preserve">захист прав та інтересів дітей </w:t>
      </w:r>
      <w:r w:rsidRPr="00FF710F">
        <w:rPr>
          <w:rFonts w:ascii="Times New Roman" w:hAnsi="Times New Roman"/>
          <w:sz w:val="28"/>
          <w:szCs w:val="28"/>
          <w:lang w:val="uk-UA" w:eastAsia="ru-RU"/>
        </w:rPr>
        <w:t>в навчальних закладах району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58"/>
        <w:gridCol w:w="1559"/>
        <w:gridCol w:w="1895"/>
      </w:tblGrid>
      <w:tr w:rsidR="003F6AA3" w:rsidRPr="00FF710F" w:rsidTr="00063C69">
        <w:tc>
          <w:tcPr>
            <w:tcW w:w="648" w:type="dxa"/>
          </w:tcPr>
          <w:p w:rsidR="003F6AA3" w:rsidRPr="00FF710F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10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158" w:type="dxa"/>
          </w:tcPr>
          <w:p w:rsidR="003F6AA3" w:rsidRPr="00FF710F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10F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3F6AA3" w:rsidRPr="00FF710F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10F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95" w:type="dxa"/>
          </w:tcPr>
          <w:p w:rsidR="003F6AA3" w:rsidRPr="00FF710F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10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F6AA3" w:rsidRPr="00FC3EF7" w:rsidTr="00063C69">
        <w:tc>
          <w:tcPr>
            <w:tcW w:w="648" w:type="dxa"/>
          </w:tcPr>
          <w:p w:rsidR="003F6AA3" w:rsidRPr="00FC3EF7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58" w:type="dxa"/>
          </w:tcPr>
          <w:p w:rsidR="003F6AA3" w:rsidRPr="00FC3EF7" w:rsidRDefault="003F6AA3" w:rsidP="002A5F7C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постійний контроль за станом охоплення дітей шкільного віку загальною середньою освітою, проведення заходів у рамках Всеукраїнських рейдів «Урок», «Діти вулиці» з виявлення неохоплених навчанням дітей та залучення їх до навчальних закладів для отримання повної загальної середньої освіти за різними формами навчання</w:t>
            </w:r>
          </w:p>
        </w:tc>
        <w:tc>
          <w:tcPr>
            <w:tcW w:w="1559" w:type="dxa"/>
          </w:tcPr>
          <w:p w:rsidR="003F6AA3" w:rsidRPr="00FC3EF7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3F6AA3" w:rsidRPr="00FC3EF7" w:rsidRDefault="0026148C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ЗНЗ району</w:t>
            </w:r>
          </w:p>
        </w:tc>
      </w:tr>
      <w:tr w:rsidR="003F6AA3" w:rsidRPr="00FC3EF7" w:rsidTr="00063C69">
        <w:tc>
          <w:tcPr>
            <w:tcW w:w="648" w:type="dxa"/>
          </w:tcPr>
          <w:p w:rsidR="003F6AA3" w:rsidRPr="00FC3EF7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58" w:type="dxa"/>
          </w:tcPr>
          <w:p w:rsidR="003F6AA3" w:rsidRPr="00FC3EF7" w:rsidRDefault="003F6AA3" w:rsidP="002A5F7C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заходи первинної профілактики щодо запобігання </w:t>
            </w:r>
            <w:r w:rsidR="00FC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виникненню випадків шкільного </w:t>
            </w:r>
            <w:proofErr w:type="spellStart"/>
            <w:r w:rsidR="00FC3EF7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, насильства та жорстокого поводження з дітьми, девіантної поведінки, правопорушень та злочинності серед  неповнолітніх</w:t>
            </w:r>
          </w:p>
        </w:tc>
        <w:tc>
          <w:tcPr>
            <w:tcW w:w="1559" w:type="dxa"/>
          </w:tcPr>
          <w:p w:rsidR="003F6AA3" w:rsidRPr="00FC3EF7" w:rsidRDefault="003F6AA3" w:rsidP="002A5F7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3F6AA3" w:rsidRPr="00FC3EF7" w:rsidRDefault="0026148C" w:rsidP="0026148C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ЗНЗ району</w:t>
            </w:r>
            <w:r w:rsidR="003F6AA3" w:rsidRPr="00FC3EF7">
              <w:rPr>
                <w:rFonts w:ascii="Times New Roman" w:hAnsi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58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заходів, спрямованих на підвищення  цінності людського життя, моральності, правової культури, утвердження здорового способу життя в учнівському середовищі</w:t>
            </w:r>
          </w:p>
        </w:tc>
        <w:tc>
          <w:tcPr>
            <w:tcW w:w="1559" w:type="dxa"/>
          </w:tcPr>
          <w:p w:rsidR="00CC712B" w:rsidRPr="00FC3EF7" w:rsidRDefault="00CC712B" w:rsidP="00CC712B">
            <w:pPr>
              <w:jc w:val="center"/>
              <w:rPr>
                <w:sz w:val="28"/>
                <w:szCs w:val="28"/>
              </w:rPr>
            </w:pPr>
            <w:r w:rsidRPr="00FC3EF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ЗНЗ району, класні керівники</w:t>
            </w:r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58" w:type="dxa"/>
          </w:tcPr>
          <w:p w:rsidR="00CC712B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просвітницьких заходів з правової освіти підлітків:</w:t>
            </w:r>
          </w:p>
          <w:p w:rsidR="00CC712B" w:rsidRPr="00FC3EF7" w:rsidRDefault="00CC712B" w:rsidP="00CC712B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 «Я маю право»;</w:t>
            </w:r>
          </w:p>
          <w:p w:rsidR="00CC712B" w:rsidRPr="00FC3EF7" w:rsidRDefault="00CC712B" w:rsidP="00CC712B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права дитини;</w:t>
            </w:r>
          </w:p>
          <w:p w:rsidR="00CC712B" w:rsidRPr="00FC3EF7" w:rsidRDefault="00CC712B" w:rsidP="00CC712B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дитини, звернення за допомогою;</w:t>
            </w:r>
          </w:p>
          <w:p w:rsidR="00CC712B" w:rsidRPr="00FC3EF7" w:rsidRDefault="00CC712B" w:rsidP="00CC712B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протидія торгівлі людьми;</w:t>
            </w:r>
          </w:p>
          <w:p w:rsidR="00CC712B" w:rsidRPr="00FC3EF7" w:rsidRDefault="00CC712B" w:rsidP="00CC712B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дитяча «гаряча лінія»</w:t>
            </w:r>
          </w:p>
        </w:tc>
        <w:tc>
          <w:tcPr>
            <w:tcW w:w="1559" w:type="dxa"/>
          </w:tcPr>
          <w:p w:rsidR="00CC712B" w:rsidRPr="00FC3EF7" w:rsidRDefault="00CC712B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ЗНЗ району, класні керівники</w:t>
            </w:r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58" w:type="dxa"/>
          </w:tcPr>
          <w:p w:rsidR="00CC712B" w:rsidRPr="00FC3EF7" w:rsidRDefault="00CC712B" w:rsidP="00CC712B">
            <w:pPr>
              <w:rPr>
                <w:color w:val="000000"/>
                <w:sz w:val="28"/>
                <w:szCs w:val="28"/>
                <w:lang w:val="uk-UA"/>
              </w:rPr>
            </w:pPr>
            <w:r w:rsidRPr="00FC3EF7">
              <w:rPr>
                <w:sz w:val="28"/>
                <w:szCs w:val="28"/>
                <w:lang w:val="uk-UA"/>
              </w:rPr>
              <w:t xml:space="preserve">Проведення спільно із правоохоронними органами педагогічного «всеобучу» батьків та лекторіїв на правову тематику, надання батькам теоретичних знань та практичних навичок, спрямованих на попередження правопорушень та злочинності, негативних явищ в учнівському середовищі, недопущення фактів травмування та загибелі дітей через захоплення небезпечними </w:t>
            </w:r>
            <w:proofErr w:type="spellStart"/>
            <w:r w:rsidRPr="00FC3EF7">
              <w:rPr>
                <w:sz w:val="28"/>
                <w:szCs w:val="28"/>
                <w:lang w:val="uk-UA"/>
              </w:rPr>
              <w:t>квестами</w:t>
            </w:r>
            <w:proofErr w:type="spellEnd"/>
            <w:r w:rsidRPr="00FC3EF7">
              <w:rPr>
                <w:sz w:val="28"/>
                <w:szCs w:val="28"/>
                <w:lang w:val="uk-UA"/>
              </w:rPr>
              <w:t>,  на об’єктах залізниці та міського транспорту</w:t>
            </w:r>
          </w:p>
        </w:tc>
        <w:tc>
          <w:tcPr>
            <w:tcW w:w="1559" w:type="dxa"/>
          </w:tcPr>
          <w:p w:rsidR="00CC712B" w:rsidRPr="00FC3EF7" w:rsidRDefault="00CC712B" w:rsidP="00CC712B">
            <w:pPr>
              <w:jc w:val="center"/>
              <w:rPr>
                <w:sz w:val="28"/>
                <w:szCs w:val="28"/>
                <w:lang w:val="uk-UA"/>
              </w:rPr>
            </w:pPr>
            <w:r w:rsidRPr="00FC3EF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ЗНЗ району, класні керівники</w:t>
            </w:r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58" w:type="dxa"/>
          </w:tcPr>
          <w:p w:rsidR="00CC712B" w:rsidRPr="00FC3EF7" w:rsidRDefault="00CC712B" w:rsidP="00CC712B">
            <w:pPr>
              <w:rPr>
                <w:sz w:val="28"/>
                <w:szCs w:val="28"/>
                <w:lang w:val="uk-UA"/>
              </w:rPr>
            </w:pPr>
            <w:r w:rsidRPr="00FC3EF7">
              <w:rPr>
                <w:sz w:val="28"/>
                <w:szCs w:val="28"/>
                <w:lang w:val="uk-UA"/>
              </w:rPr>
              <w:t xml:space="preserve">Забезпечити інформування про неповнолітніх,  які потребують додаткової уваги з боку </w:t>
            </w:r>
            <w:r w:rsidRPr="00FC3EF7">
              <w:rPr>
                <w:sz w:val="28"/>
                <w:szCs w:val="28"/>
                <w:lang w:val="uk-UA"/>
              </w:rPr>
              <w:lastRenderedPageBreak/>
              <w:t xml:space="preserve">правоохоронних та державних органів, провести спільні заходи щодо виявлення дітей, які займаються бродяжництвом та жебракуванням, своєчасне виявлення та взяття на облік дітей, які опинилися в складних життєвих обставинах   </w:t>
            </w:r>
          </w:p>
        </w:tc>
        <w:tc>
          <w:tcPr>
            <w:tcW w:w="1559" w:type="dxa"/>
          </w:tcPr>
          <w:p w:rsidR="00CC712B" w:rsidRPr="00FC3EF7" w:rsidRDefault="00CC712B" w:rsidP="00CC712B">
            <w:pPr>
              <w:jc w:val="center"/>
              <w:rPr>
                <w:sz w:val="28"/>
                <w:szCs w:val="28"/>
                <w:lang w:val="uk-UA"/>
              </w:rPr>
            </w:pPr>
            <w:r w:rsidRPr="00FC3EF7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895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Директори ЗНЗ району, </w:t>
            </w: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158" w:type="dxa"/>
          </w:tcPr>
          <w:p w:rsidR="00CC712B" w:rsidRPr="00FC3EF7" w:rsidRDefault="00CC712B" w:rsidP="00CC712B">
            <w:pPr>
              <w:rPr>
                <w:sz w:val="28"/>
                <w:szCs w:val="28"/>
                <w:lang w:val="uk-UA"/>
              </w:rPr>
            </w:pPr>
            <w:r w:rsidRPr="00FC3EF7">
              <w:rPr>
                <w:sz w:val="28"/>
                <w:szCs w:val="28"/>
                <w:lang w:val="uk-UA"/>
              </w:rPr>
              <w:t>Залучення до позакласної роботи та позашкільної освіти дітей із сімей, які опинилися у складних життєвих обставинах та дітей, які виховуються в сім’ях вимушених переселенців</w:t>
            </w:r>
          </w:p>
        </w:tc>
        <w:tc>
          <w:tcPr>
            <w:tcW w:w="1559" w:type="dxa"/>
          </w:tcPr>
          <w:p w:rsidR="00CC712B" w:rsidRPr="00FC3EF7" w:rsidRDefault="00CC712B" w:rsidP="00CC712B">
            <w:pPr>
              <w:jc w:val="center"/>
              <w:rPr>
                <w:sz w:val="28"/>
                <w:szCs w:val="28"/>
              </w:rPr>
            </w:pPr>
            <w:r w:rsidRPr="00FC3EF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ЗНЗ, ПНЗ </w:t>
            </w: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ДЮСШ, </w:t>
            </w: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58" w:type="dxa"/>
          </w:tcPr>
          <w:p w:rsidR="00CC712B" w:rsidRPr="00C12565" w:rsidRDefault="00CC712B" w:rsidP="00CC712B">
            <w:pPr>
              <w:rPr>
                <w:sz w:val="28"/>
                <w:szCs w:val="28"/>
                <w:lang w:val="uk-UA"/>
              </w:rPr>
            </w:pPr>
            <w:r w:rsidRPr="00C12565">
              <w:rPr>
                <w:sz w:val="28"/>
                <w:szCs w:val="28"/>
                <w:lang w:val="uk-UA"/>
              </w:rPr>
              <w:t>Організація спільних рейдів з сектором превенції</w:t>
            </w:r>
          </w:p>
          <w:p w:rsidR="00CC712B" w:rsidRPr="00C12565" w:rsidRDefault="00BA4C58" w:rsidP="00CC712B">
            <w:pPr>
              <w:rPr>
                <w:sz w:val="28"/>
                <w:szCs w:val="28"/>
                <w:lang w:val="uk-UA"/>
              </w:rPr>
            </w:pPr>
            <w:r w:rsidRPr="00C12565">
              <w:rPr>
                <w:sz w:val="28"/>
                <w:szCs w:val="28"/>
                <w:lang w:val="uk-UA"/>
              </w:rPr>
              <w:t xml:space="preserve">патрульної поліції </w:t>
            </w:r>
            <w:proofErr w:type="spellStart"/>
            <w:r w:rsidRPr="00C12565">
              <w:rPr>
                <w:sz w:val="28"/>
                <w:szCs w:val="28"/>
                <w:lang w:val="uk-UA"/>
              </w:rPr>
              <w:t>П</w:t>
            </w:r>
            <w:r w:rsidR="00034271" w:rsidRPr="00C12565">
              <w:rPr>
                <w:sz w:val="28"/>
                <w:szCs w:val="28"/>
                <w:lang w:val="uk-UA"/>
              </w:rPr>
              <w:t>’</w:t>
            </w:r>
            <w:r w:rsidRPr="00C12565">
              <w:rPr>
                <w:sz w:val="28"/>
                <w:szCs w:val="28"/>
                <w:lang w:val="uk-UA"/>
              </w:rPr>
              <w:t>ятихатського</w:t>
            </w:r>
            <w:proofErr w:type="spellEnd"/>
            <w:r w:rsidRPr="00C12565">
              <w:rPr>
                <w:sz w:val="28"/>
                <w:szCs w:val="28"/>
                <w:lang w:val="uk-UA"/>
              </w:rPr>
              <w:t xml:space="preserve"> відділення поліції </w:t>
            </w:r>
            <w:proofErr w:type="spellStart"/>
            <w:r w:rsidRPr="00C12565">
              <w:rPr>
                <w:sz w:val="28"/>
                <w:szCs w:val="28"/>
                <w:lang w:val="uk-UA"/>
              </w:rPr>
              <w:t>Жовтоводського</w:t>
            </w:r>
            <w:proofErr w:type="spellEnd"/>
            <w:r w:rsidRPr="00C12565">
              <w:rPr>
                <w:sz w:val="28"/>
                <w:szCs w:val="28"/>
                <w:lang w:val="uk-UA"/>
              </w:rPr>
              <w:t xml:space="preserve"> відділу поліції ГУНП в Дніпропетров</w:t>
            </w:r>
            <w:r w:rsidR="00CC712B" w:rsidRPr="00C12565">
              <w:rPr>
                <w:sz w:val="28"/>
                <w:szCs w:val="28"/>
                <w:lang w:val="uk-UA"/>
              </w:rPr>
              <w:t xml:space="preserve">ській області, служби у справах дітей з виявлення дітей, які вживають алкоголь, наркотики та психотропні речовини з метою запобігання правопорушень  </w:t>
            </w:r>
          </w:p>
        </w:tc>
        <w:tc>
          <w:tcPr>
            <w:tcW w:w="1559" w:type="dxa"/>
          </w:tcPr>
          <w:p w:rsidR="00CC712B" w:rsidRPr="00C12565" w:rsidRDefault="00CC712B" w:rsidP="00CC712B">
            <w:pPr>
              <w:jc w:val="center"/>
              <w:rPr>
                <w:sz w:val="28"/>
                <w:szCs w:val="28"/>
              </w:rPr>
            </w:pPr>
            <w:r w:rsidRPr="00C1256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063C69" w:rsidRDefault="00063C69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12565">
              <w:rPr>
                <w:rFonts w:ascii="Times New Roman" w:hAnsi="Times New Roman"/>
                <w:sz w:val="28"/>
                <w:szCs w:val="28"/>
                <w:lang w:val="uk-UA"/>
              </w:rPr>
              <w:t>ідділ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КНМУ «П</w:t>
            </w:r>
            <w:r w:rsidRPr="003E240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ятихатсь</w:t>
            </w:r>
            <w:proofErr w:type="spellEnd"/>
          </w:p>
          <w:p w:rsidR="00CC712B" w:rsidRPr="00C12565" w:rsidRDefault="00063C69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РМК»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директори ЗНЗ, класні керівники</w:t>
            </w:r>
            <w:bookmarkStart w:id="0" w:name="_GoBack"/>
            <w:bookmarkEnd w:id="0"/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58" w:type="dxa"/>
          </w:tcPr>
          <w:p w:rsidR="00CC712B" w:rsidRPr="00FC3EF7" w:rsidRDefault="00CC712B" w:rsidP="00CC712B">
            <w:pPr>
              <w:rPr>
                <w:sz w:val="28"/>
                <w:szCs w:val="28"/>
                <w:lang w:val="uk-UA"/>
              </w:rPr>
            </w:pPr>
            <w:r w:rsidRPr="00FC3EF7">
              <w:rPr>
                <w:sz w:val="28"/>
                <w:szCs w:val="28"/>
                <w:lang w:val="uk-UA"/>
              </w:rPr>
              <w:t>У засобах масової інформації висвітлювати питання профілактики та запобігання негативних явищ серед молоді, пропаганди здорового способу життя</w:t>
            </w:r>
          </w:p>
        </w:tc>
        <w:tc>
          <w:tcPr>
            <w:tcW w:w="1559" w:type="dxa"/>
          </w:tcPr>
          <w:p w:rsidR="00CC712B" w:rsidRPr="00FC3EF7" w:rsidRDefault="00CC712B" w:rsidP="00CC712B">
            <w:pPr>
              <w:jc w:val="center"/>
              <w:rPr>
                <w:sz w:val="28"/>
                <w:szCs w:val="28"/>
              </w:rPr>
            </w:pPr>
            <w:r w:rsidRPr="00FC3EF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5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ЗНЗ району</w:t>
            </w:r>
          </w:p>
        </w:tc>
      </w:tr>
      <w:tr w:rsidR="00CC712B" w:rsidRPr="00FC3EF7" w:rsidTr="00063C69">
        <w:tc>
          <w:tcPr>
            <w:tcW w:w="648" w:type="dxa"/>
          </w:tcPr>
          <w:p w:rsidR="00CC712B" w:rsidRPr="00FC3EF7" w:rsidRDefault="00DA618A" w:rsidP="00CC712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58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самоаналіз діяльності навчального закладу щодо організації та проведення роботи з </w:t>
            </w:r>
            <w:r w:rsidRPr="00FC3E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попередження та профілактики правопорушень</w:t>
            </w: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учнівської молоді</w:t>
            </w:r>
          </w:p>
        </w:tc>
        <w:tc>
          <w:tcPr>
            <w:tcW w:w="1559" w:type="dxa"/>
          </w:tcPr>
          <w:p w:rsidR="00CC712B" w:rsidRPr="00FC3EF7" w:rsidRDefault="00CC712B" w:rsidP="00CC712B">
            <w:pPr>
              <w:rPr>
                <w:sz w:val="28"/>
                <w:szCs w:val="28"/>
                <w:lang w:val="uk-UA"/>
              </w:rPr>
            </w:pPr>
            <w:r w:rsidRPr="00FC3EF7">
              <w:rPr>
                <w:sz w:val="28"/>
                <w:szCs w:val="28"/>
                <w:lang w:val="uk-UA"/>
              </w:rPr>
              <w:t xml:space="preserve"> Червень 2018 року</w:t>
            </w:r>
          </w:p>
        </w:tc>
        <w:tc>
          <w:tcPr>
            <w:tcW w:w="1895" w:type="dxa"/>
          </w:tcPr>
          <w:p w:rsidR="00CC712B" w:rsidRPr="00FC3EF7" w:rsidRDefault="00CC712B" w:rsidP="00CC712B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EF7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ЗНЗ району</w:t>
            </w:r>
          </w:p>
        </w:tc>
      </w:tr>
    </w:tbl>
    <w:p w:rsidR="003F6AA3" w:rsidRPr="00FC3EF7" w:rsidRDefault="003F6AA3" w:rsidP="003F6AA3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3F6AA3" w:rsidRPr="00A57484" w:rsidRDefault="003F6AA3" w:rsidP="003F6AA3">
      <w:pPr>
        <w:pStyle w:val="11"/>
        <w:rPr>
          <w:rFonts w:ascii="Times New Roman" w:hAnsi="Times New Roman"/>
          <w:lang w:val="uk-UA"/>
        </w:rPr>
      </w:pPr>
    </w:p>
    <w:sectPr w:rsidR="003F6AA3" w:rsidRPr="00A57484" w:rsidSect="00D95422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BE" w:rsidRDefault="001D46CC">
      <w:r>
        <w:separator/>
      </w:r>
    </w:p>
  </w:endnote>
  <w:endnote w:type="continuationSeparator" w:id="0">
    <w:p w:rsidR="000A13BE" w:rsidRDefault="001D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84" w:rsidRDefault="00AF42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484" w:rsidRDefault="00431F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84" w:rsidRDefault="00431F27">
    <w:pPr>
      <w:pStyle w:val="a5"/>
      <w:ind w:right="360"/>
      <w:rPr>
        <w:sz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BE" w:rsidRDefault="001D46CC">
      <w:r>
        <w:separator/>
      </w:r>
    </w:p>
  </w:footnote>
  <w:footnote w:type="continuationSeparator" w:id="0">
    <w:p w:rsidR="000A13BE" w:rsidRDefault="001D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84" w:rsidRDefault="00AF425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484" w:rsidRDefault="00431F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1B0"/>
    <w:multiLevelType w:val="hybridMultilevel"/>
    <w:tmpl w:val="F50C5364"/>
    <w:lvl w:ilvl="0" w:tplc="E16C8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7396"/>
    <w:multiLevelType w:val="multilevel"/>
    <w:tmpl w:val="3FF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E446F42"/>
    <w:multiLevelType w:val="hybridMultilevel"/>
    <w:tmpl w:val="D98ECE3E"/>
    <w:lvl w:ilvl="0" w:tplc="9B325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964A7"/>
    <w:multiLevelType w:val="hybridMultilevel"/>
    <w:tmpl w:val="670A6238"/>
    <w:lvl w:ilvl="0" w:tplc="B16032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5"/>
    <w:rsid w:val="00034271"/>
    <w:rsid w:val="00063C69"/>
    <w:rsid w:val="000A13BE"/>
    <w:rsid w:val="000B1DDE"/>
    <w:rsid w:val="000E10D7"/>
    <w:rsid w:val="001D46CC"/>
    <w:rsid w:val="0026148C"/>
    <w:rsid w:val="003A3526"/>
    <w:rsid w:val="003B06A8"/>
    <w:rsid w:val="003B4361"/>
    <w:rsid w:val="003E2406"/>
    <w:rsid w:val="003F6AA3"/>
    <w:rsid w:val="00431F27"/>
    <w:rsid w:val="00553F78"/>
    <w:rsid w:val="00577D2D"/>
    <w:rsid w:val="0091624A"/>
    <w:rsid w:val="00A446EF"/>
    <w:rsid w:val="00AF425C"/>
    <w:rsid w:val="00BA4C58"/>
    <w:rsid w:val="00C12565"/>
    <w:rsid w:val="00CC55AD"/>
    <w:rsid w:val="00CC712B"/>
    <w:rsid w:val="00D40CEC"/>
    <w:rsid w:val="00DA618A"/>
    <w:rsid w:val="00DD161A"/>
    <w:rsid w:val="00F00975"/>
    <w:rsid w:val="00F47A06"/>
    <w:rsid w:val="00F50111"/>
    <w:rsid w:val="00F910FF"/>
    <w:rsid w:val="00FC3EF7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9AA4-328F-48EC-9F6E-0648F98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7A0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6AA3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F6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F6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6A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F6AA3"/>
  </w:style>
  <w:style w:type="paragraph" w:styleId="a8">
    <w:name w:val="header"/>
    <w:basedOn w:val="a"/>
    <w:link w:val="a9"/>
    <w:rsid w:val="003F6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6A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Текст1"/>
    <w:basedOn w:val="a"/>
    <w:rsid w:val="003F6AA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AF425C"/>
    <w:pPr>
      <w:suppressAutoHyphens/>
      <w:jc w:val="center"/>
    </w:pPr>
    <w:rPr>
      <w:sz w:val="28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rsid w:val="00F47A06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2">
    <w:name w:val="çàãîëîâîê 1"/>
    <w:basedOn w:val="a"/>
    <w:next w:val="a"/>
    <w:rsid w:val="00F47A06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a">
    <w:name w:val="No Spacing"/>
    <w:uiPriority w:val="1"/>
    <w:qFormat/>
    <w:rsid w:val="00F47A0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List Paragraph"/>
    <w:basedOn w:val="a"/>
    <w:uiPriority w:val="34"/>
    <w:qFormat/>
    <w:rsid w:val="00DD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5043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Шарий</dc:creator>
  <cp:keywords/>
  <dc:description/>
  <cp:lastModifiedBy>Шарий</cp:lastModifiedBy>
  <cp:revision>28</cp:revision>
  <dcterms:created xsi:type="dcterms:W3CDTF">2018-08-31T12:37:00Z</dcterms:created>
  <dcterms:modified xsi:type="dcterms:W3CDTF">2018-09-18T14:56:00Z</dcterms:modified>
</cp:coreProperties>
</file>